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eastAsia="仿宋_GB2312"/>
          <w:b/>
          <w:color w:val="auto"/>
          <w:spacing w:val="-4"/>
          <w:sz w:val="44"/>
          <w:szCs w:val="44"/>
          <w:u w:val="none"/>
        </w:rPr>
      </w:pPr>
      <w:r>
        <w:rPr>
          <w:rFonts w:hint="eastAsia" w:ascii="宋体" w:hAnsi="宋体"/>
          <w:b/>
          <w:color w:val="auto"/>
          <w:spacing w:val="-4"/>
          <w:sz w:val="44"/>
          <w:szCs w:val="44"/>
          <w:u w:val="none"/>
        </w:rPr>
        <w:t>河南省科学技术奖项目提名相关支撑材料</w:t>
      </w:r>
    </w:p>
    <w:p>
      <w:pPr>
        <w:spacing w:before="156" w:beforeLines="50" w:after="156" w:afterLines="50" w:line="360" w:lineRule="exact"/>
        <w:ind w:firstLine="643" w:firstLineChars="200"/>
        <w:rPr>
          <w:rFonts w:hint="eastAsia" w:ascii="楷体_GB2312" w:eastAsia="楷体_GB2312"/>
          <w:b/>
          <w:color w:val="auto"/>
          <w:sz w:val="32"/>
          <w:szCs w:val="32"/>
          <w:u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t>一、自然科学奖项目</w:t>
      </w:r>
    </w:p>
    <w:tbl>
      <w:tblPr>
        <w:tblStyle w:val="5"/>
        <w:tblW w:w="8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tblHeader/>
          <w:jc w:val="center"/>
        </w:trPr>
        <w:tc>
          <w:tcPr>
            <w:tcW w:w="1167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等级</w:t>
            </w:r>
          </w:p>
        </w:tc>
        <w:tc>
          <w:tcPr>
            <w:tcW w:w="7360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重要科学发现支撑材料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tblHeader/>
          <w:jc w:val="center"/>
        </w:trPr>
        <w:tc>
          <w:tcPr>
            <w:tcW w:w="1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color w:val="auto"/>
                <w:sz w:val="24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一等奖</w:t>
            </w:r>
          </w:p>
        </w:tc>
        <w:tc>
          <w:tcPr>
            <w:tcW w:w="7360" w:type="dxa"/>
            <w:noWrap w:val="0"/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研究水平处于国际先进，发表论文中有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篇在中科院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JCR 1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区，且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  <w:lang w:eastAsia="zh-CN"/>
              </w:rPr>
              <w:t>至少一篇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被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ESI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列入高被引论文（进入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ESI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本领域前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1%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高被引论文排名）；或</w:t>
            </w:r>
            <w:r>
              <w:rPr>
                <w:rFonts w:hint="eastAsia" w:ascii="宋体" w:hAnsi="宋体"/>
                <w:color w:val="auto"/>
                <w:u w:val="none"/>
              </w:rPr>
              <w:t>核心期刊5篇</w:t>
            </w:r>
            <w:r>
              <w:rPr>
                <w:rFonts w:hint="eastAsia" w:ascii="宋体" w:hAnsi="宋体"/>
                <w:color w:val="auto"/>
                <w:u w:val="none"/>
                <w:lang w:eastAsia="zh-CN"/>
              </w:rPr>
              <w:t>。上述支撑材料均要求</w:t>
            </w:r>
            <w:r>
              <w:rPr>
                <w:rFonts w:hint="eastAsia" w:ascii="宋体" w:hAnsi="宋体"/>
                <w:color w:val="auto"/>
                <w:u w:val="none"/>
              </w:rPr>
              <w:t>项目第一完成人</w:t>
            </w:r>
            <w:r>
              <w:rPr>
                <w:rFonts w:hint="eastAsia" w:ascii="宋体" w:hAnsi="宋体"/>
                <w:color w:val="auto"/>
                <w:u w:val="none"/>
                <w:lang w:eastAsia="zh-CN"/>
              </w:rPr>
              <w:t>为</w:t>
            </w:r>
            <w:r>
              <w:rPr>
                <w:rFonts w:hint="eastAsia" w:ascii="宋体" w:hAnsi="宋体"/>
                <w:color w:val="auto"/>
                <w:u w:val="none"/>
              </w:rPr>
              <w:t>第一作者或通讯作者。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tblHeader/>
          <w:jc w:val="center"/>
        </w:trPr>
        <w:tc>
          <w:tcPr>
            <w:tcW w:w="1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二等奖</w:t>
            </w:r>
          </w:p>
        </w:tc>
        <w:tc>
          <w:tcPr>
            <w:tcW w:w="7360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bCs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研究水平处于国内领先，发表论文中有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篇在中科院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JCR 1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区，或有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篇在中科院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JCR 2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区以上，或</w:t>
            </w:r>
            <w:r>
              <w:rPr>
                <w:rFonts w:hint="eastAsia" w:ascii="宋体" w:hAnsi="宋体"/>
                <w:color w:val="auto"/>
                <w:u w:val="none"/>
              </w:rPr>
              <w:t>核心期刊5篇。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tblHeader/>
          <w:jc w:val="center"/>
        </w:trPr>
        <w:tc>
          <w:tcPr>
            <w:tcW w:w="11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三等奖</w:t>
            </w:r>
          </w:p>
        </w:tc>
        <w:tc>
          <w:tcPr>
            <w:tcW w:w="7360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bCs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发表论文中有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篇在中科院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JCR 3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区以上；或</w:t>
            </w:r>
            <w:r>
              <w:rPr>
                <w:rFonts w:hint="eastAsia" w:ascii="宋体" w:hAnsi="宋体"/>
                <w:color w:val="auto"/>
                <w:u w:val="none"/>
              </w:rPr>
              <w:t>核心期刊3篇。</w:t>
            </w:r>
          </w:p>
        </w:tc>
      </w:tr>
    </w:tbl>
    <w:p>
      <w:pPr>
        <w:widowControl/>
        <w:spacing w:line="360" w:lineRule="exact"/>
        <w:rPr>
          <w:color w:val="auto"/>
          <w:sz w:val="28"/>
          <w:szCs w:val="28"/>
          <w:u w:val="none"/>
        </w:rPr>
      </w:pPr>
    </w:p>
    <w:p>
      <w:pPr>
        <w:spacing w:before="156" w:beforeLines="50" w:after="156" w:afterLines="50" w:line="360" w:lineRule="exact"/>
        <w:ind w:firstLine="643" w:firstLineChars="200"/>
        <w:rPr>
          <w:rFonts w:hint="eastAsia" w:ascii="楷体_GB2312" w:eastAsia="楷体_GB2312"/>
          <w:b/>
          <w:color w:val="auto"/>
          <w:sz w:val="32"/>
          <w:szCs w:val="32"/>
          <w:u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t>二、技术发明奖项目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3967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等级</w:t>
            </w:r>
          </w:p>
        </w:tc>
        <w:tc>
          <w:tcPr>
            <w:tcW w:w="3967" w:type="dxa"/>
            <w:noWrap w:val="0"/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主要技术发明支撑材料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近三年主要完成单位经济效益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一等奖</w:t>
            </w:r>
          </w:p>
        </w:tc>
        <w:tc>
          <w:tcPr>
            <w:tcW w:w="3967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件，或软件著作权</w:t>
            </w:r>
            <w:r>
              <w:rPr>
                <w:rFonts w:ascii="宋体" w:hAnsi="宋体"/>
                <w:color w:val="auto"/>
                <w:u w:val="none"/>
              </w:rPr>
              <w:t>8</w:t>
            </w:r>
            <w:r>
              <w:rPr>
                <w:rFonts w:hint="eastAsia" w:ascii="宋体" w:hAnsi="宋体"/>
                <w:color w:val="auto"/>
                <w:u w:val="none"/>
              </w:rPr>
              <w:t>项</w:t>
            </w:r>
            <w:r>
              <w:rPr>
                <w:rFonts w:ascii="宋体" w:hAnsi="宋体"/>
                <w:color w:val="auto"/>
                <w:u w:val="none"/>
              </w:rPr>
              <w:t>(</w:t>
            </w:r>
            <w:r>
              <w:rPr>
                <w:rFonts w:hint="eastAsia" w:ascii="宋体" w:hAnsi="宋体"/>
                <w:color w:val="auto"/>
                <w:u w:val="none"/>
              </w:rPr>
              <w:t>且须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件以上与核心技术相关的发明专利</w:t>
            </w:r>
            <w:r>
              <w:rPr>
                <w:rFonts w:ascii="宋体" w:hAnsi="宋体"/>
                <w:color w:val="auto"/>
                <w:u w:val="none"/>
              </w:rPr>
              <w:t>)</w:t>
            </w:r>
            <w:r>
              <w:rPr>
                <w:rFonts w:hint="eastAsia" w:ascii="宋体" w:hAnsi="宋体"/>
                <w:color w:val="auto"/>
                <w:u w:val="none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或国审（认定）动植物新品种权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项并取得动植物新品种权保护</w:t>
            </w:r>
            <w:r>
              <w:rPr>
                <w:rFonts w:hint="eastAsia" w:ascii="宋体" w:hAnsi="宋体"/>
                <w:color w:val="auto"/>
                <w:u w:val="none"/>
              </w:rPr>
              <w:t>。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亿元。</w:t>
            </w:r>
            <w:r>
              <w:rPr>
                <w:rFonts w:hint="eastAsia"/>
                <w:color w:val="auto"/>
                <w:u w:val="none"/>
              </w:rPr>
              <w:t>附审计报告，或国家认证机构的测算分析报告，或行业主管部门出具的证明。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二等奖</w:t>
            </w:r>
          </w:p>
        </w:tc>
        <w:tc>
          <w:tcPr>
            <w:tcW w:w="3967" w:type="dxa"/>
            <w:noWrap w:val="0"/>
            <w:vAlign w:val="center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件，或实用新型专利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件，或软件著作权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项，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或省审（认定）植物新品种权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项并取得植物</w:t>
            </w:r>
            <w:r>
              <w:rPr>
                <w:rFonts w:hint="eastAsia" w:ascii="宋体" w:hAnsi="宋体"/>
                <w:color w:val="auto"/>
                <w:u w:val="none"/>
              </w:rPr>
              <w:t>新品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种权保护</w:t>
            </w:r>
            <w:r>
              <w:rPr>
                <w:rFonts w:hint="eastAsia" w:ascii="宋体" w:hAnsi="宋体"/>
                <w:color w:val="auto"/>
                <w:u w:val="none"/>
              </w:rPr>
              <w:t>。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4000</w:t>
            </w:r>
            <w:r>
              <w:rPr>
                <w:rFonts w:hint="eastAsia" w:ascii="宋体" w:hAnsi="宋体"/>
                <w:color w:val="auto"/>
                <w:u w:val="none"/>
              </w:rPr>
              <w:t>万元。附支持数据成立的旁证材料，如：应用证明，财务证明，</w:t>
            </w:r>
            <w:r>
              <w:rPr>
                <w:rFonts w:hint="eastAsia"/>
                <w:color w:val="auto"/>
                <w:u w:val="none"/>
              </w:rPr>
              <w:t>测算分析报告，行业主管部门出具的证明。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07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三等奖</w:t>
            </w:r>
          </w:p>
        </w:tc>
        <w:tc>
          <w:tcPr>
            <w:tcW w:w="3967" w:type="dxa"/>
            <w:noWrap w:val="0"/>
            <w:vAlign w:val="center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件，或实用新型专利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件，或软件著作权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项。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1000</w:t>
            </w:r>
            <w:r>
              <w:rPr>
                <w:rFonts w:hint="eastAsia" w:ascii="宋体" w:hAnsi="宋体"/>
                <w:color w:val="auto"/>
                <w:u w:val="none"/>
              </w:rPr>
              <w:t>万元。附支持数据成立的旁证材料。</w:t>
            </w:r>
          </w:p>
        </w:tc>
      </w:tr>
    </w:tbl>
    <w:p>
      <w:pPr>
        <w:rPr>
          <w:rFonts w:hint="eastAsia" w:ascii="楷体_GB2312" w:eastAsia="楷体_GB2312"/>
          <w:b/>
          <w:color w:val="auto"/>
          <w:sz w:val="32"/>
          <w:szCs w:val="32"/>
          <w:u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br w:type="page"/>
      </w:r>
    </w:p>
    <w:p>
      <w:pPr>
        <w:spacing w:before="156" w:beforeLines="50" w:after="156" w:afterLines="50" w:line="360" w:lineRule="exact"/>
        <w:ind w:firstLine="643" w:firstLineChars="200"/>
        <w:rPr>
          <w:rFonts w:hint="eastAsia" w:ascii="楷体_GB2312" w:eastAsia="楷体_GB2312"/>
          <w:color w:val="auto"/>
          <w:sz w:val="32"/>
          <w:szCs w:val="32"/>
          <w:u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t>三、科技进步奖项目（技术开发类）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5355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等级</w:t>
            </w:r>
          </w:p>
        </w:tc>
        <w:tc>
          <w:tcPr>
            <w:tcW w:w="5717" w:type="dxa"/>
            <w:noWrap w:val="0"/>
            <w:vAlign w:val="center"/>
          </w:tcPr>
          <w:p>
            <w:pPr>
              <w:spacing w:line="360" w:lineRule="exact"/>
              <w:ind w:firstLine="482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主要科技创新支撑材料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近三年主要完成单位经济效益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一等奖</w:t>
            </w:r>
          </w:p>
        </w:tc>
        <w:tc>
          <w:tcPr>
            <w:tcW w:w="5717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件，或行业以上标准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项，或软件著作权</w:t>
            </w:r>
            <w:r>
              <w:rPr>
                <w:rFonts w:ascii="宋体" w:hAnsi="宋体"/>
                <w:color w:val="auto"/>
                <w:u w:val="none"/>
              </w:rPr>
              <w:t>8</w:t>
            </w:r>
            <w:r>
              <w:rPr>
                <w:rFonts w:hint="eastAsia" w:ascii="宋体" w:hAnsi="宋体"/>
                <w:color w:val="auto"/>
                <w:u w:val="none"/>
              </w:rPr>
              <w:t>项</w:t>
            </w:r>
            <w:r>
              <w:rPr>
                <w:rFonts w:ascii="宋体" w:hAnsi="宋体"/>
                <w:color w:val="auto"/>
                <w:u w:val="none"/>
              </w:rPr>
              <w:t>(</w:t>
            </w:r>
            <w:r>
              <w:rPr>
                <w:rFonts w:hint="eastAsia" w:ascii="宋体" w:hAnsi="宋体"/>
                <w:color w:val="auto"/>
                <w:u w:val="none"/>
              </w:rPr>
              <w:t>且须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件以上与核心技术密切相关的发明专利</w:t>
            </w:r>
            <w:r>
              <w:rPr>
                <w:rFonts w:ascii="宋体" w:hAnsi="宋体"/>
                <w:color w:val="auto"/>
                <w:u w:val="none"/>
              </w:rPr>
              <w:t>)</w:t>
            </w:r>
            <w:r>
              <w:rPr>
                <w:rFonts w:hint="eastAsia" w:ascii="宋体" w:hAnsi="宋体"/>
                <w:color w:val="auto"/>
                <w:u w:val="none"/>
              </w:rPr>
              <w:t>，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或国家Ⅱ类以上新药证书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项，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或国审（认定）动植物新品种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项并取得动植物新品种权保护，或二类以上新兽药证书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项，</w:t>
            </w:r>
            <w:r>
              <w:rPr>
                <w:rFonts w:hint="eastAsia" w:ascii="宋体" w:hAnsi="宋体"/>
                <w:color w:val="auto"/>
                <w:u w:val="none"/>
              </w:rPr>
              <w:t>或发表论文中有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篇在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中科院</w:t>
            </w:r>
            <w:r>
              <w:rPr>
                <w:rFonts w:ascii="宋体" w:hAnsi="宋体"/>
                <w:color w:val="auto"/>
                <w:u w:val="none"/>
              </w:rPr>
              <w:t xml:space="preserve">JCR 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区以上，或发表EI论文6篇。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亿元。</w:t>
            </w:r>
            <w:r>
              <w:rPr>
                <w:rFonts w:hint="eastAsia"/>
                <w:color w:val="auto"/>
                <w:u w:val="none"/>
              </w:rPr>
              <w:t>附审计报告，或国家认证机构的测算分析报告，或行业主管部门出具的证明。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二等奖</w:t>
            </w:r>
          </w:p>
        </w:tc>
        <w:tc>
          <w:tcPr>
            <w:tcW w:w="5717" w:type="dxa"/>
            <w:noWrap w:val="0"/>
            <w:vAlign w:val="top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件，或实用新型专利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件，或行业标准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项，或软件著作权</w:t>
            </w:r>
            <w:r>
              <w:rPr>
                <w:rFonts w:ascii="宋体" w:hAnsi="宋体"/>
                <w:color w:val="auto"/>
                <w:u w:val="none"/>
              </w:rPr>
              <w:t>4</w:t>
            </w:r>
            <w:r>
              <w:rPr>
                <w:rFonts w:hint="eastAsia" w:ascii="宋体" w:hAnsi="宋体"/>
                <w:color w:val="auto"/>
                <w:u w:val="none"/>
              </w:rPr>
              <w:t>项，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或国家Ⅲ类以上新药证书</w:t>
            </w:r>
            <w:r>
              <w:rPr>
                <w:rFonts w:ascii="宋体" w:hAnsi="宋体"/>
                <w:bCs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项，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或省审（认定）动植物新品种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项并取得动植物</w:t>
            </w:r>
            <w:r>
              <w:rPr>
                <w:rFonts w:hint="eastAsia" w:ascii="宋体" w:hAnsi="宋体"/>
                <w:color w:val="auto"/>
                <w:u w:val="none"/>
              </w:rPr>
              <w:t>新品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种权保护，或动植物行业以上标准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项，或三类以上新兽药证书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项，或获得行业准入资质</w:t>
            </w:r>
            <w:r>
              <w:rPr>
                <w:rFonts w:ascii="宋体" w:hAnsi="宋体"/>
                <w:color w:val="auto"/>
                <w:szCs w:val="21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项，</w:t>
            </w:r>
            <w:r>
              <w:rPr>
                <w:rFonts w:hint="eastAsia" w:ascii="宋体" w:hAnsi="宋体"/>
                <w:color w:val="auto"/>
                <w:u w:val="none"/>
              </w:rPr>
              <w:t>或发表论文中有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篇在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中科院</w:t>
            </w:r>
            <w:r>
              <w:rPr>
                <w:rFonts w:ascii="宋体" w:hAnsi="宋体"/>
                <w:color w:val="auto"/>
                <w:u w:val="none"/>
              </w:rPr>
              <w:t xml:space="preserve">JCR 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区以上，或发表EI论文4篇，或核心期刊发表文章</w:t>
            </w:r>
            <w:r>
              <w:rPr>
                <w:rFonts w:ascii="宋体" w:hAnsi="宋体"/>
                <w:color w:val="auto"/>
                <w:u w:val="none"/>
              </w:rPr>
              <w:t>8</w:t>
            </w:r>
            <w:r>
              <w:rPr>
                <w:rFonts w:hint="eastAsia" w:ascii="宋体" w:hAnsi="宋体"/>
                <w:color w:val="auto"/>
                <w:u w:val="none"/>
              </w:rPr>
              <w:t>篇。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4000</w:t>
            </w:r>
            <w:r>
              <w:rPr>
                <w:rFonts w:hint="eastAsia" w:ascii="宋体" w:hAnsi="宋体"/>
                <w:color w:val="auto"/>
                <w:u w:val="none"/>
              </w:rPr>
              <w:t>万元。附支持数据成立的旁证材料，如：应用证明，财务证明，</w:t>
            </w:r>
            <w:r>
              <w:rPr>
                <w:rFonts w:hint="eastAsia"/>
                <w:color w:val="auto"/>
                <w:u w:val="none"/>
              </w:rPr>
              <w:t>测算分析报告，行业主管部门出具的证明。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三等奖</w:t>
            </w:r>
          </w:p>
        </w:tc>
        <w:tc>
          <w:tcPr>
            <w:tcW w:w="5717" w:type="dxa"/>
            <w:noWrap w:val="0"/>
            <w:vAlign w:val="top"/>
          </w:tcPr>
          <w:p>
            <w:pPr>
              <w:spacing w:line="360" w:lineRule="exact"/>
              <w:rPr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件，或实用新型专利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件，或地方标准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、规程</w:t>
            </w:r>
            <w:r>
              <w:rPr>
                <w:rFonts w:ascii="宋体" w:hAnsi="宋体"/>
                <w:color w:val="auto"/>
                <w:u w:val="none"/>
              </w:rPr>
              <w:t>1</w:t>
            </w:r>
            <w:r>
              <w:rPr>
                <w:rFonts w:hint="eastAsia" w:ascii="宋体" w:hAnsi="宋体"/>
                <w:color w:val="auto"/>
                <w:u w:val="none"/>
              </w:rPr>
              <w:t>项，或软件著作权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项，或发表论文中有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篇在</w:t>
            </w:r>
            <w:r>
              <w:rPr>
                <w:rFonts w:hint="eastAsia" w:ascii="宋体" w:hAnsi="宋体"/>
                <w:bCs/>
                <w:color w:val="auto"/>
                <w:szCs w:val="21"/>
                <w:u w:val="none"/>
              </w:rPr>
              <w:t>中科院</w:t>
            </w:r>
            <w:r>
              <w:rPr>
                <w:rFonts w:ascii="宋体" w:hAnsi="宋体"/>
                <w:color w:val="auto"/>
                <w:u w:val="none"/>
              </w:rPr>
              <w:t xml:space="preserve">JCR 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区以上，或发表EI论文3篇，或核心期刊发表文章</w:t>
            </w:r>
            <w:r>
              <w:rPr>
                <w:rFonts w:ascii="宋体" w:hAnsi="宋体"/>
                <w:color w:val="auto"/>
                <w:u w:val="none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篇。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ascii="宋体" w:hAnsi="宋体"/>
                <w:color w:val="auto"/>
                <w:u w:val="none"/>
              </w:rPr>
              <w:t>1000</w:t>
            </w:r>
            <w:r>
              <w:rPr>
                <w:rFonts w:hint="eastAsia" w:ascii="宋体" w:hAnsi="宋体"/>
                <w:color w:val="auto"/>
                <w:u w:val="none"/>
              </w:rPr>
              <w:t>万元。附支持数据成立的旁证材料。</w:t>
            </w:r>
          </w:p>
        </w:tc>
      </w:tr>
    </w:tbl>
    <w:p>
      <w:pPr>
        <w:spacing w:before="156" w:beforeLines="50" w:after="156" w:afterLines="50" w:line="360" w:lineRule="exact"/>
        <w:ind w:firstLine="643" w:firstLineChars="200"/>
        <w:rPr>
          <w:rFonts w:hint="eastAsia" w:ascii="楷体_GB2312" w:eastAsia="楷体_GB2312"/>
          <w:color w:val="auto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t>四、科技进步奖项目（社会公益类）</w:t>
      </w:r>
    </w:p>
    <w:tbl>
      <w:tblPr>
        <w:tblStyle w:val="5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565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等级</w:t>
            </w:r>
          </w:p>
        </w:tc>
        <w:tc>
          <w:tcPr>
            <w:tcW w:w="5655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主要科技创新支撑材料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一等奖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发明专利4件，或国家（行业）标准1项，或国家临床诊断与治疗标准1项，或国审（认定）动植物新品种1项并取得动植物新品种权保护，或发表论文中有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篇在中科院JCR1区。前三项条件须附有围绕本专利、或行业标准、或诊断和治疗标准所发表的系列文章（中科院JCR 3区以上论文5篇或EI论文6篇或核心期刊8篇，且第一作者或通讯作者均为项目第一完成人）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已在全国范围内推广应用，且产生了显著的社会和经济效益，并附旁证材料。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二等奖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发明专利2件，或实用新型专利4件，或省审（认定）动植物新品种1项并取得动植物新品种权保护，或发表论文中有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篇在中科院JCR 2区以上，或发表中华系列（中华医学会主办）核心期刊文章4篇，或发表EI论文4篇，或核心期刊发表文章8篇。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已在全省范围内推广应用，且产生了显著的社会和经济效益，并附旁证材料。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三等奖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发明专利1件，或实用新型专利2件，或省审（认定）动植物新品种1项并取得动植物新品种权保护，或发表论文中有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篇在中科院JCR 3区以上，或发表中华系列核心期刊文章</w:t>
            </w:r>
            <w:r>
              <w:rPr>
                <w:rFonts w:hint="eastAsia" w:ascii="宋体" w:hAnsi="宋体"/>
                <w:color w:val="auto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u w:val="none"/>
              </w:rPr>
              <w:t>篇，或发表EI论文3篇，或核心期刊发表文章3篇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已在省辖市范围内推广应用，并附旁证材料。</w:t>
            </w:r>
          </w:p>
        </w:tc>
      </w:tr>
    </w:tbl>
    <w:p>
      <w:pPr>
        <w:ind w:firstLine="643" w:firstLineChars="200"/>
        <w:rPr>
          <w:rFonts w:hint="eastAsia" w:ascii="楷体_GB2312" w:eastAsia="楷体_GB2312"/>
          <w:color w:val="auto"/>
          <w:sz w:val="32"/>
          <w:szCs w:val="32"/>
          <w:u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u w:val="none"/>
        </w:rPr>
        <w:t>五、科技进步奖项目（软科学类）</w:t>
      </w:r>
    </w:p>
    <w:tbl>
      <w:tblPr>
        <w:tblStyle w:val="5"/>
        <w:tblW w:w="8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804"/>
        <w:gridCol w:w="4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等级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主要创新点支撑材料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spacing w:line="360" w:lineRule="exact"/>
              <w:ind w:firstLine="118" w:firstLineChars="49"/>
              <w:jc w:val="center"/>
              <w:rPr>
                <w:rFonts w:ascii="宋体" w:hAnsi="宋体"/>
                <w:b/>
                <w:color w:val="auto"/>
                <w:sz w:val="24"/>
                <w:u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u w:val="none"/>
              </w:rPr>
              <w:t>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二等奖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核心期刊上发表相关论文、出版专著</w:t>
            </w:r>
            <w:r>
              <w:rPr>
                <w:rFonts w:ascii="宋体" w:hAnsi="宋体"/>
                <w:color w:val="auto"/>
                <w:u w:val="none"/>
              </w:rPr>
              <w:t>5</w:t>
            </w:r>
            <w:r>
              <w:rPr>
                <w:rFonts w:hint="eastAsia" w:ascii="宋体" w:hAnsi="宋体"/>
                <w:color w:val="auto"/>
                <w:u w:val="none"/>
              </w:rPr>
              <w:t>篇（部）以上。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研究成果被省委、省政府的文件采纳、推广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三等奖</w:t>
            </w:r>
          </w:p>
        </w:tc>
        <w:tc>
          <w:tcPr>
            <w:tcW w:w="2804" w:type="dxa"/>
            <w:noWrap w:val="0"/>
            <w:vAlign w:val="center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核心期刊上发表相关论文、出版专著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篇（部）以上。</w:t>
            </w:r>
          </w:p>
        </w:tc>
        <w:tc>
          <w:tcPr>
            <w:tcW w:w="4747" w:type="dxa"/>
            <w:noWrap w:val="0"/>
            <w:vAlign w:val="top"/>
          </w:tcPr>
          <w:p>
            <w:pPr>
              <w:spacing w:line="360" w:lineRule="exact"/>
              <w:rPr>
                <w:rFonts w:ascii="宋体"/>
                <w:color w:val="auto"/>
                <w:u w:val="none"/>
              </w:rPr>
            </w:pPr>
            <w:r>
              <w:rPr>
                <w:rFonts w:hint="eastAsia" w:ascii="宋体" w:hAnsi="宋体"/>
                <w:color w:val="auto"/>
                <w:u w:val="none"/>
              </w:rPr>
              <w:t>研究成果被省直部门或以上单位的重要文件采纳、推广</w:t>
            </w:r>
            <w:r>
              <w:rPr>
                <w:rFonts w:ascii="宋体" w:hAnsi="宋体"/>
                <w:color w:val="auto"/>
                <w:u w:val="none"/>
              </w:rPr>
              <w:t>2</w:t>
            </w:r>
            <w:r>
              <w:rPr>
                <w:rFonts w:hint="eastAsia" w:ascii="宋体" w:hAnsi="宋体"/>
                <w:color w:val="auto"/>
                <w:u w:val="none"/>
              </w:rPr>
              <w:t>年以上。</w:t>
            </w:r>
          </w:p>
        </w:tc>
      </w:tr>
    </w:tbl>
    <w:p>
      <w:pPr>
        <w:widowControl/>
        <w:spacing w:line="360" w:lineRule="exact"/>
        <w:jc w:val="left"/>
        <w:rPr>
          <w:rFonts w:ascii="宋体"/>
          <w:color w:val="auto"/>
          <w:spacing w:val="-4"/>
          <w:sz w:val="32"/>
          <w:szCs w:val="32"/>
          <w:u w:val="none"/>
        </w:rPr>
      </w:pPr>
    </w:p>
    <w:p>
      <w:pPr>
        <w:spacing w:before="156" w:beforeLines="50" w:after="156" w:afterLines="50" w:line="360" w:lineRule="exact"/>
        <w:ind w:firstLine="643" w:firstLineChars="200"/>
        <w:rPr>
          <w:rFonts w:hint="eastAsia" w:ascii="楷体_GB2312" w:eastAsia="楷体_GB2312"/>
          <w:b/>
          <w:color w:val="auto"/>
          <w:sz w:val="32"/>
          <w:szCs w:val="32"/>
          <w:u w:val="none"/>
        </w:rPr>
      </w:pPr>
    </w:p>
    <w:p>
      <w:pPr>
        <w:spacing w:line="600" w:lineRule="exact"/>
        <w:rPr>
          <w:rFonts w:ascii="仿宋_GB2312" w:eastAsia="仿宋_GB2312"/>
          <w:color w:val="auto"/>
          <w:sz w:val="32"/>
          <w:szCs w:val="32"/>
          <w:u w:val="none"/>
        </w:rPr>
      </w:pPr>
    </w:p>
    <w:p>
      <w:pPr>
        <w:spacing w:line="620" w:lineRule="exact"/>
        <w:ind w:firstLine="960" w:firstLineChars="200"/>
        <w:rPr>
          <w:rFonts w:hint="eastAsia" w:eastAsia="黑体"/>
          <w:color w:val="auto"/>
          <w:sz w:val="4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0YjNhZjNiNTI3NWQ5YWE5ZmVmMDI2NTdkMWQ2ZGYifQ=="/>
  </w:docVars>
  <w:rsids>
    <w:rsidRoot w:val="008736E8"/>
    <w:rsid w:val="008736E8"/>
    <w:rsid w:val="0E43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7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1659</Words>
  <Characters>1705</Characters>
  <Lines>0</Lines>
  <Paragraphs>0</Paragraphs>
  <TotalTime>0</TotalTime>
  <ScaleCrop>false</ScaleCrop>
  <LinksUpToDate>false</LinksUpToDate>
  <CharactersWithSpaces>1715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2023-06-05T09:21:00Z</dcterms:created>
  <dc:creator>沙迦</dc:creator>
  <cp:lastModifiedBy>沙迦</cp:lastModifiedBy>
  <dcterms:modified xsi:type="dcterms:W3CDTF">2023-06-05T09:28:50Z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033D459A21E84CF096B79D20C992B281_11</vt:lpwstr>
  </property>
</Properties>
</file>